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A580" w14:textId="45052798" w:rsidR="0095418C" w:rsidRPr="00DB592A" w:rsidRDefault="00D56B11">
      <w:pPr>
        <w:rPr>
          <w:b/>
        </w:rPr>
      </w:pPr>
      <w:r w:rsidRPr="00DB592A">
        <w:rPr>
          <w:b/>
        </w:rPr>
        <w:t>Intensity measures</w:t>
      </w:r>
      <w:r w:rsidR="0095418C" w:rsidRPr="00DB592A">
        <w:rPr>
          <w:b/>
        </w:rPr>
        <w:t xml:space="preserve"> </w:t>
      </w:r>
      <w:r w:rsidR="00FD0610" w:rsidRPr="00DB592A">
        <w:rPr>
          <w:b/>
        </w:rPr>
        <w:t>to consider</w:t>
      </w:r>
      <w:r w:rsidR="0095418C" w:rsidRPr="00DB592A">
        <w:rPr>
          <w:b/>
        </w:rPr>
        <w:t xml:space="preserve"> for implementation on </w:t>
      </w:r>
      <w:proofErr w:type="spellStart"/>
      <w:r w:rsidR="0095418C" w:rsidRPr="00DB592A">
        <w:rPr>
          <w:b/>
        </w:rPr>
        <w:t>CyberShake</w:t>
      </w:r>
      <w:proofErr w:type="spellEnd"/>
      <w:r w:rsidR="0095418C" w:rsidRPr="00DB592A">
        <w:rPr>
          <w:b/>
        </w:rPr>
        <w:t>:</w:t>
      </w:r>
    </w:p>
    <w:p w14:paraId="4D9FECFA" w14:textId="77777777" w:rsidR="0095418C" w:rsidRDefault="0095418C"/>
    <w:p w14:paraId="0B53059F" w14:textId="77777777" w:rsidR="00C35A94" w:rsidRDefault="00C35A94" w:rsidP="00C35A94">
      <w:pPr>
        <w:pStyle w:val="ListParagraph"/>
        <w:numPr>
          <w:ilvl w:val="0"/>
          <w:numId w:val="1"/>
        </w:numPr>
      </w:pPr>
      <w:r>
        <w:t>Arias intensity, I</w:t>
      </w:r>
      <w:r w:rsidRPr="00C35A94">
        <w:rPr>
          <w:vertAlign w:val="subscript"/>
        </w:rPr>
        <w:t>A</w:t>
      </w:r>
      <w:r>
        <w:t>:</w:t>
      </w:r>
    </w:p>
    <w:p w14:paraId="0B0B4D3A" w14:textId="1016D5F8" w:rsidR="00C35A94" w:rsidRDefault="00D56B11" w:rsidP="00C35A94">
      <w:pPr>
        <w:pStyle w:val="ListParagraph"/>
        <w:numPr>
          <w:ilvl w:val="1"/>
          <w:numId w:val="1"/>
        </w:numPr>
      </w:pPr>
      <w:r>
        <w:t>E</w:t>
      </w:r>
      <w:r w:rsidR="00C35A94">
        <w:t>quation (1) in reference [1]</w:t>
      </w:r>
    </w:p>
    <w:p w14:paraId="0398E4A0" w14:textId="77777777" w:rsidR="00613B32" w:rsidRDefault="00613B32" w:rsidP="00613B32"/>
    <w:p w14:paraId="233499DB" w14:textId="429EC068" w:rsidR="00613B32" w:rsidRDefault="00613B32" w:rsidP="00613B32">
      <w:pPr>
        <w:jc w:val="center"/>
      </w:pPr>
      <w:r>
        <w:rPr>
          <w:noProof/>
        </w:rPr>
        <w:drawing>
          <wp:inline distT="0" distB="0" distL="0" distR="0" wp14:anchorId="57FC4921" wp14:editId="5E2DF264">
            <wp:extent cx="3695252" cy="581660"/>
            <wp:effectExtent l="0" t="0" r="0" b="2540"/>
            <wp:docPr id="1" name="Picture 1" descr="Macintosh HD:Users:nbijelic:Desktop:Screen Shot 2015-09-30 at 7.2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bijelic:Desktop:Screen Shot 2015-09-30 at 7.24.5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597" cy="58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1D92" w14:textId="77777777" w:rsidR="00613B32" w:rsidRDefault="00613B32" w:rsidP="00613B32"/>
    <w:p w14:paraId="4B9E60D8" w14:textId="77777777" w:rsidR="00C35A94" w:rsidRDefault="00C35A94" w:rsidP="00C35A94">
      <w:pPr>
        <w:pStyle w:val="ListParagraph"/>
        <w:numPr>
          <w:ilvl w:val="0"/>
          <w:numId w:val="1"/>
        </w:numPr>
      </w:pPr>
      <w:r>
        <w:t>Energy integral, I</w:t>
      </w:r>
      <w:r w:rsidRPr="00C35A94">
        <w:rPr>
          <w:vertAlign w:val="subscript"/>
        </w:rPr>
        <w:t>E</w:t>
      </w:r>
      <w:r>
        <w:t>:</w:t>
      </w:r>
    </w:p>
    <w:p w14:paraId="15F60FD8" w14:textId="556E9B68" w:rsidR="00C35A94" w:rsidRDefault="00D56B11" w:rsidP="00C35A94">
      <w:pPr>
        <w:pStyle w:val="ListParagraph"/>
        <w:numPr>
          <w:ilvl w:val="1"/>
          <w:numId w:val="1"/>
        </w:numPr>
      </w:pPr>
      <w:r>
        <w:t>E</w:t>
      </w:r>
      <w:r w:rsidR="00C35A94">
        <w:t>quation (2) in reference [1]</w:t>
      </w:r>
    </w:p>
    <w:p w14:paraId="23B8CB1C" w14:textId="77777777" w:rsidR="00613B32" w:rsidRDefault="00613B32" w:rsidP="00613B32"/>
    <w:p w14:paraId="4F9E4F6E" w14:textId="585B5BDE" w:rsidR="00613B32" w:rsidRDefault="00613B32" w:rsidP="00613B32">
      <w:pPr>
        <w:jc w:val="center"/>
      </w:pPr>
      <w:r>
        <w:rPr>
          <w:noProof/>
        </w:rPr>
        <w:drawing>
          <wp:inline distT="0" distB="0" distL="0" distR="0" wp14:anchorId="6F1C6886" wp14:editId="5F47EA4F">
            <wp:extent cx="3551235" cy="538480"/>
            <wp:effectExtent l="0" t="0" r="5080" b="0"/>
            <wp:docPr id="2" name="Picture 2" descr="Macintosh HD:Users:nbijelic:Desktop:Screen Shot 2015-09-30 at 7.24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bijelic:Desktop:Screen Shot 2015-09-30 at 7.24.5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355" cy="53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00905" w14:textId="77777777" w:rsidR="00613B32" w:rsidRDefault="00613B32" w:rsidP="00613B32"/>
    <w:p w14:paraId="1BCA8EFD" w14:textId="77777777" w:rsidR="00A57A81" w:rsidRDefault="00A57A81" w:rsidP="00A57A81">
      <w:pPr>
        <w:pStyle w:val="ListParagraph"/>
        <w:numPr>
          <w:ilvl w:val="0"/>
          <w:numId w:val="1"/>
        </w:numPr>
      </w:pPr>
      <w:r>
        <w:t>Cumulative absolute velocity, CAV:</w:t>
      </w:r>
    </w:p>
    <w:p w14:paraId="44DC3842" w14:textId="1BDA9F8A" w:rsidR="00A57A81" w:rsidRDefault="00D56B11" w:rsidP="00A57A81">
      <w:pPr>
        <w:pStyle w:val="ListParagraph"/>
        <w:numPr>
          <w:ilvl w:val="1"/>
          <w:numId w:val="1"/>
        </w:numPr>
      </w:pPr>
      <w:r>
        <w:t>Equation (2) in reference [2]</w:t>
      </w:r>
    </w:p>
    <w:p w14:paraId="7EEBFC39" w14:textId="77777777" w:rsidR="00613B32" w:rsidRDefault="00613B32" w:rsidP="00613B32"/>
    <w:p w14:paraId="4B6F1F8F" w14:textId="613EC061" w:rsidR="00613B32" w:rsidRDefault="00613B32" w:rsidP="00613B32">
      <w:pPr>
        <w:jc w:val="center"/>
      </w:pPr>
      <w:r>
        <w:rPr>
          <w:noProof/>
        </w:rPr>
        <w:drawing>
          <wp:inline distT="0" distB="0" distL="0" distR="0" wp14:anchorId="26E906D5" wp14:editId="000E2EFF">
            <wp:extent cx="5486400" cy="497840"/>
            <wp:effectExtent l="0" t="0" r="0" b="10160"/>
            <wp:docPr id="3" name="Picture 3" descr="Macintosh HD:Users:nbijelic:Desktop:Screen Shot 2015-09-30 at 7.27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bijelic:Desktop:Screen Shot 2015-09-30 at 7.27.0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9E6C" w14:textId="77777777" w:rsidR="00613B32" w:rsidRDefault="00613B32" w:rsidP="00613B32"/>
    <w:p w14:paraId="4F67063B" w14:textId="77777777" w:rsidR="0095418C" w:rsidRDefault="0095418C" w:rsidP="0095418C">
      <w:pPr>
        <w:pStyle w:val="ListParagraph"/>
        <w:numPr>
          <w:ilvl w:val="0"/>
          <w:numId w:val="1"/>
        </w:numPr>
      </w:pPr>
      <w:r>
        <w:t>Significant durations:</w:t>
      </w:r>
    </w:p>
    <w:p w14:paraId="3E66DF7F" w14:textId="2F0DE41D" w:rsidR="0095418C" w:rsidRDefault="00D56B11" w:rsidP="0095418C">
      <w:pPr>
        <w:pStyle w:val="ListParagraph"/>
        <w:numPr>
          <w:ilvl w:val="1"/>
          <w:numId w:val="1"/>
        </w:numPr>
      </w:pPr>
      <w:r>
        <w:t xml:space="preserve">Calculated form </w:t>
      </w:r>
      <w:r w:rsidR="00C35A94">
        <w:t>I</w:t>
      </w:r>
      <w:r w:rsidR="00C35A94" w:rsidRPr="00C35A94">
        <w:rPr>
          <w:vertAlign w:val="subscript"/>
        </w:rPr>
        <w:t>A</w:t>
      </w:r>
      <w:r w:rsidR="0095418C">
        <w:t>: Da5-75%, Da5-95%</w:t>
      </w:r>
      <w:r w:rsidR="001C0DBF">
        <w:t xml:space="preserve">, Da20-80% </w:t>
      </w:r>
      <w:r w:rsidR="0095418C">
        <w:t xml:space="preserve"> </w:t>
      </w:r>
    </w:p>
    <w:p w14:paraId="0B98F1B8" w14:textId="45FC98FA" w:rsidR="0095418C" w:rsidRDefault="00D56B11" w:rsidP="00C35A94">
      <w:pPr>
        <w:pStyle w:val="ListParagraph"/>
        <w:numPr>
          <w:ilvl w:val="1"/>
          <w:numId w:val="1"/>
        </w:numPr>
      </w:pPr>
      <w:r>
        <w:t xml:space="preserve">Calculated from </w:t>
      </w:r>
      <w:r w:rsidR="00C35A94">
        <w:t>I</w:t>
      </w:r>
      <w:r w:rsidR="00C35A94" w:rsidRPr="00C35A94">
        <w:rPr>
          <w:vertAlign w:val="subscript"/>
        </w:rPr>
        <w:t>E</w:t>
      </w:r>
      <w:r w:rsidR="0095418C">
        <w:t>: Dv5-75%, Dv5-95%</w:t>
      </w:r>
      <w:r w:rsidR="001C0DBF">
        <w:t>, Dv20-80%</w:t>
      </w:r>
    </w:p>
    <w:p w14:paraId="55B0FCED" w14:textId="761A5845" w:rsidR="00DD0EDD" w:rsidRDefault="00DD0EDD" w:rsidP="00C35A94">
      <w:pPr>
        <w:pStyle w:val="ListParagraph"/>
        <w:numPr>
          <w:ilvl w:val="1"/>
          <w:numId w:val="1"/>
        </w:numPr>
      </w:pPr>
      <w:r>
        <w:t xml:space="preserve">Significant durations are defined as the time interval over which the specified amount of energy </w:t>
      </w:r>
      <w:r w:rsidR="00DB592A">
        <w:t>is dissipated (e.g. figure 2 in [1]</w:t>
      </w:r>
      <w:r>
        <w:t>)</w:t>
      </w:r>
    </w:p>
    <w:p w14:paraId="6BB9491F" w14:textId="77777777" w:rsidR="00DB592A" w:rsidRDefault="00DB592A" w:rsidP="00DB592A"/>
    <w:p w14:paraId="4E8E63BE" w14:textId="388F9A19" w:rsidR="00DB592A" w:rsidRDefault="00DB592A" w:rsidP="00DB592A">
      <w:r>
        <w:rPr>
          <w:noProof/>
        </w:rPr>
        <w:drawing>
          <wp:inline distT="0" distB="0" distL="0" distR="0" wp14:anchorId="7CAF0DF8" wp14:editId="37F7CD66">
            <wp:extent cx="5476240" cy="2143760"/>
            <wp:effectExtent l="0" t="0" r="10160" b="0"/>
            <wp:docPr id="4" name="Picture 4" descr="Macintosh HD:Users:nbijelic:Desktop:Screen Shot 2015-09-30 at 7.35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bijelic:Desktop:Screen Shot 2015-09-30 at 7.35.4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55840" w14:textId="77777777" w:rsidR="00DB592A" w:rsidRDefault="00DB592A" w:rsidP="00DB592A"/>
    <w:p w14:paraId="47675C20" w14:textId="77777777" w:rsidR="00DB592A" w:rsidRDefault="00DB592A" w:rsidP="00DB592A"/>
    <w:p w14:paraId="63461F66" w14:textId="77777777" w:rsidR="00DB592A" w:rsidRDefault="00DB592A" w:rsidP="00DB592A"/>
    <w:p w14:paraId="25C846F5" w14:textId="77777777" w:rsidR="00D11B49" w:rsidRDefault="00D11B49"/>
    <w:p w14:paraId="71761EEA" w14:textId="781774F7" w:rsidR="00D11B49" w:rsidRDefault="00FD0610">
      <w:r>
        <w:lastRenderedPageBreak/>
        <w:t>Suggest</w:t>
      </w:r>
      <w:r w:rsidR="00DB592A">
        <w:t>ed</w:t>
      </w:r>
      <w:r>
        <w:t xml:space="preserve"> implementation of:</w:t>
      </w:r>
    </w:p>
    <w:p w14:paraId="79350EFC" w14:textId="77777777" w:rsidR="00FD0610" w:rsidRDefault="00FD0610"/>
    <w:p w14:paraId="194F5B29" w14:textId="1BCA44F2" w:rsidR="00FD0610" w:rsidRDefault="00FD0610" w:rsidP="00FD0610">
      <w:pPr>
        <w:pStyle w:val="ListParagraph"/>
        <w:numPr>
          <w:ilvl w:val="0"/>
          <w:numId w:val="2"/>
        </w:numPr>
      </w:pPr>
      <w:r>
        <w:t>Significant durations for each component of simulated seismograms: Da5-75%, Da5-95%, Dv5-75%, Dv5-95%</w:t>
      </w:r>
    </w:p>
    <w:p w14:paraId="6E528A56" w14:textId="3D3C90C2" w:rsidR="00FD0610" w:rsidRDefault="00FD0610" w:rsidP="00FD0610">
      <w:pPr>
        <w:pStyle w:val="ListParagraph"/>
        <w:numPr>
          <w:ilvl w:val="0"/>
          <w:numId w:val="2"/>
        </w:numPr>
      </w:pPr>
      <w:r>
        <w:t>Since I</w:t>
      </w:r>
      <w:r w:rsidRPr="00FD0610">
        <w:rPr>
          <w:vertAlign w:val="subscript"/>
        </w:rPr>
        <w:t>A</w:t>
      </w:r>
      <w:r>
        <w:t xml:space="preserve"> and I</w:t>
      </w:r>
      <w:r w:rsidRPr="00FD0610">
        <w:rPr>
          <w:vertAlign w:val="subscript"/>
        </w:rPr>
        <w:t>E</w:t>
      </w:r>
      <w:r>
        <w:t xml:space="preserve"> are calculated in order to compute significant durations, they could also be stored</w:t>
      </w:r>
    </w:p>
    <w:p w14:paraId="52806BBE" w14:textId="3DC708F2" w:rsidR="00FD0610" w:rsidRDefault="00FD0610" w:rsidP="00FD0610">
      <w:pPr>
        <w:pStyle w:val="ListParagraph"/>
        <w:numPr>
          <w:ilvl w:val="0"/>
          <w:numId w:val="2"/>
        </w:numPr>
      </w:pPr>
      <w:r>
        <w:t>Calculate the values for both hybrid-broadband as well as deterministic seismograms</w:t>
      </w:r>
    </w:p>
    <w:p w14:paraId="38BCA709" w14:textId="18ED7EAC" w:rsidR="005D46B3" w:rsidRDefault="005D46B3" w:rsidP="00FD0610">
      <w:pPr>
        <w:pStyle w:val="ListParagraph"/>
        <w:numPr>
          <w:ilvl w:val="0"/>
          <w:numId w:val="2"/>
        </w:numPr>
      </w:pPr>
      <w:r>
        <w:t>I</w:t>
      </w:r>
      <w:r w:rsidRPr="005D46B3">
        <w:rPr>
          <w:vertAlign w:val="subscript"/>
        </w:rPr>
        <w:t>A</w:t>
      </w:r>
      <w:r>
        <w:t xml:space="preserve"> and D</w:t>
      </w:r>
      <w:r w:rsidRPr="005D46B3">
        <w:rPr>
          <w:vertAlign w:val="subscript"/>
        </w:rPr>
        <w:t>a</w:t>
      </w:r>
      <w:r>
        <w:t xml:space="preserve"> metrics are planned to be implemented on the SCEC BBP (as part of the validation gauntlet), so perhaps this can be coordinated with Fabio</w:t>
      </w:r>
    </w:p>
    <w:p w14:paraId="71CCDE43" w14:textId="77777777" w:rsidR="00FD0610" w:rsidRDefault="00FD0610"/>
    <w:p w14:paraId="36EF174D" w14:textId="485A4FAF" w:rsidR="00DB592A" w:rsidRDefault="00DB592A" w:rsidP="00DB592A">
      <w:pPr>
        <w:jc w:val="both"/>
      </w:pPr>
      <w:r>
        <w:t xml:space="preserve">The suggested metrics seem to be used very frequently. If additional space in the </w:t>
      </w:r>
      <w:proofErr w:type="spellStart"/>
      <w:r>
        <w:t>sql</w:t>
      </w:r>
      <w:proofErr w:type="spellEnd"/>
      <w:r>
        <w:t xml:space="preserve"> database is not too restrictiv</w:t>
      </w:r>
      <w:bookmarkStart w:id="0" w:name="_GoBack"/>
      <w:bookmarkEnd w:id="0"/>
      <w:r>
        <w:t xml:space="preserve">e, the values of CAV, Da20-80% and Dv20-80% could also be included. </w:t>
      </w:r>
    </w:p>
    <w:p w14:paraId="5B77ADB2" w14:textId="77777777" w:rsidR="00FD0610" w:rsidRDefault="00FD0610"/>
    <w:p w14:paraId="5B8CF0D7" w14:textId="77777777" w:rsidR="0095418C" w:rsidRDefault="0095418C">
      <w:r>
        <w:t>References:</w:t>
      </w:r>
    </w:p>
    <w:p w14:paraId="49004F6E" w14:textId="77777777" w:rsidR="00C35A94" w:rsidRDefault="00C35A94"/>
    <w:p w14:paraId="2BF41B4F" w14:textId="77777777" w:rsidR="00C35A94" w:rsidRDefault="00C35A94" w:rsidP="00C35A94">
      <w:pPr>
        <w:ind w:left="360" w:hanging="360"/>
      </w:pPr>
      <w:r>
        <w:t>[1]</w:t>
      </w:r>
      <w:r w:rsidRPr="00C35A94">
        <w:t xml:space="preserve"> Kempton, Justin J., and Jonathan P. Stewart. “Prediction Equations for Significant Duration of Earthquake Ground Motions Considering Site and Near-Source Effects.” Earthquake Spectra 22, no. 4 (November 1, 2006): 985–1013. </w:t>
      </w:r>
      <w:proofErr w:type="gramStart"/>
      <w:r w:rsidRPr="00C35A94">
        <w:t>doi:10.1193</w:t>
      </w:r>
      <w:proofErr w:type="gramEnd"/>
      <w:r w:rsidRPr="00C35A94">
        <w:t>/1.2358175.</w:t>
      </w:r>
    </w:p>
    <w:p w14:paraId="5D4D46E6" w14:textId="5E463FD9" w:rsidR="00D56B11" w:rsidRPr="00C35A94" w:rsidRDefault="00D56B11" w:rsidP="00C35A94">
      <w:pPr>
        <w:ind w:left="360" w:hanging="360"/>
      </w:pPr>
      <w:r>
        <w:t xml:space="preserve">[2] </w:t>
      </w:r>
      <w:r w:rsidRPr="00D56B11">
        <w:t xml:space="preserve">Barbosa, AR, </w:t>
      </w:r>
      <w:proofErr w:type="spellStart"/>
      <w:r w:rsidRPr="00D56B11">
        <w:t>Ribeiro</w:t>
      </w:r>
      <w:proofErr w:type="spellEnd"/>
      <w:r w:rsidRPr="00D56B11">
        <w:t xml:space="preserve">, FLA, </w:t>
      </w:r>
      <w:proofErr w:type="spellStart"/>
      <w:r w:rsidRPr="00D56B11">
        <w:t>Neves</w:t>
      </w:r>
      <w:proofErr w:type="spellEnd"/>
      <w:r w:rsidRPr="00D56B11">
        <w:t xml:space="preserve">, LC. </w:t>
      </w:r>
      <w:proofErr w:type="gramStart"/>
      <w:r w:rsidRPr="00D56B11">
        <w:t>Effects of Ground-motion Duration on the Response of a 9-Story Steel Frame Building.</w:t>
      </w:r>
      <w:proofErr w:type="gramEnd"/>
      <w:r w:rsidRPr="00D56B11">
        <w:t xml:space="preserve"> </w:t>
      </w:r>
      <w:proofErr w:type="gramStart"/>
      <w:r w:rsidRPr="00D56B11">
        <w:t>Proceedings of the 10th National Conference in Earthquake Engineering, Earthquake Engineering Research Institute, Anchorage, AK, 2014.</w:t>
      </w:r>
      <w:proofErr w:type="gramEnd"/>
    </w:p>
    <w:p w14:paraId="4EC87233" w14:textId="77777777" w:rsidR="0095418C" w:rsidRDefault="0095418C"/>
    <w:sectPr w:rsidR="0095418C" w:rsidSect="00E401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B5E"/>
    <w:multiLevelType w:val="hybridMultilevel"/>
    <w:tmpl w:val="037A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60B23"/>
    <w:multiLevelType w:val="hybridMultilevel"/>
    <w:tmpl w:val="ED9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F"/>
    <w:rsid w:val="001C0DBF"/>
    <w:rsid w:val="00310EBF"/>
    <w:rsid w:val="005D46B3"/>
    <w:rsid w:val="00613B32"/>
    <w:rsid w:val="008820D6"/>
    <w:rsid w:val="0095418C"/>
    <w:rsid w:val="00A57A81"/>
    <w:rsid w:val="00B73590"/>
    <w:rsid w:val="00C35A94"/>
    <w:rsid w:val="00D11B49"/>
    <w:rsid w:val="00D56B11"/>
    <w:rsid w:val="00DB592A"/>
    <w:rsid w:val="00DD0EDD"/>
    <w:rsid w:val="00E4016D"/>
    <w:rsid w:val="00EE2F80"/>
    <w:rsid w:val="00F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9F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Bijelic</dc:creator>
  <cp:keywords/>
  <dc:description/>
  <cp:lastModifiedBy>Nenad Bijelic</cp:lastModifiedBy>
  <cp:revision>3</cp:revision>
  <dcterms:created xsi:type="dcterms:W3CDTF">2015-10-01T02:28:00Z</dcterms:created>
  <dcterms:modified xsi:type="dcterms:W3CDTF">2015-10-01T02:41:00Z</dcterms:modified>
</cp:coreProperties>
</file>